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附件1</w:t>
      </w:r>
    </w:p>
    <w:p>
      <w:pPr>
        <w:pStyle w:val="2"/>
        <w:spacing w:line="240" w:lineRule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0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第十七届“春晖杯”大赛各阶段活动安排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right="0"/>
        <w:jc w:val="center"/>
        <w:textAlignment w:val="auto"/>
        <w:rPr>
          <w:rFonts w:hint="eastAsia" w:ascii="华文仿宋" w:hAnsi="华文仿宋" w:eastAsia="华文仿宋" w:cs="华文仿宋"/>
          <w:sz w:val="44"/>
          <w:szCs w:val="44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val="en-US" w:eastAsia="zh-CN"/>
        </w:rPr>
        <w:t>（拟定）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根据大赛流程，第十七届“春晖杯”中国留学人员创新创业大赛（简称“春晖杯”大赛）将按照启动报名、评审、对接洽谈和颁奖等主要阶段进行。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  <w:t>第十七届“春晖杯”大赛的协办单位将全程参与“春晖杯”大赛各阶段活动，并可通过大赛官网、官方微信公众号以及在线直播等方式宣传各协办单位、各地的创新创业相关政策信息。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总体安排如下：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一、启动报名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1、计划于3月底举行第十七届“春晖杯”大赛启动仪式，开通大赛在线报名系统，7月底报名截止。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1611" w:leftChars="310" w:right="-178" w:hanging="960" w:hangingChars="30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2、计划于4至6月组织多种形式的在线交流与辅导活动。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43" w:firstLineChars="20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（1）在线访谈活动。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面向全球中国留学人员举办“春晖杯”大赛在线访谈活动，</w:t>
      </w: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  <w:t>大赛协办单位可推荐相关人员参加活动，推介各地方创新创业政策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，解答留学人员参赛和回国创业的相关问题，指导留学人员如何撰写商业计划书和梳理创业思路，帮助留学人员做好回国创业的准备。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b/>
          <w:bCs/>
          <w:color w:val="FF0000"/>
          <w:kern w:val="2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（2）“春晖杯”大赛在线交流系列活动。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大赛组委会将联合“春晖杯”大赛12个海外分赛区组织多场次的大赛在线交流活动，</w:t>
      </w: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  <w:t>邀请各协办单位代表参与活动在线直接面对全球海外留学人员</w:t>
      </w:r>
      <w:r>
        <w:rPr>
          <w:rFonts w:hint="eastAsia" w:ascii="华文仿宋" w:hAnsi="华文仿宋" w:eastAsia="华文仿宋" w:cs="华文仿宋"/>
          <w:b/>
          <w:bCs/>
          <w:color w:val="FF0000"/>
          <w:kern w:val="2"/>
          <w:sz w:val="32"/>
          <w:szCs w:val="32"/>
          <w:lang w:eastAsia="zh-CN"/>
        </w:rPr>
        <w:t>推介各地、各园区的创新创业政策。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default"/>
          <w:b/>
          <w:bCs/>
          <w:color w:val="FF0000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1"/>
          <w:sz w:val="32"/>
          <w:szCs w:val="32"/>
          <w:lang w:val="en-US" w:eastAsia="zh-CN" w:bidi="ar-SA"/>
        </w:rPr>
        <w:t>（3）“春晖杯”云课堂第三季</w:t>
      </w:r>
      <w:r>
        <w:rPr>
          <w:rFonts w:hint="eastAsia" w:ascii="华文仿宋" w:hAnsi="华文仿宋" w:eastAsia="华文仿宋" w:cs="华文仿宋"/>
          <w:kern w:val="1"/>
          <w:sz w:val="32"/>
          <w:szCs w:val="32"/>
          <w:lang w:val="en-US" w:eastAsia="zh-CN" w:bidi="ar-SA"/>
        </w:rPr>
        <w:t>。</w:t>
      </w:r>
      <w:bookmarkStart w:id="0" w:name="_GoBack"/>
      <w:bookmarkEnd w:id="0"/>
      <w:r>
        <w:rPr>
          <w:rFonts w:hint="eastAsia" w:ascii="华文仿宋" w:hAnsi="华文仿宋" w:eastAsia="华文仿宋" w:cs="华文仿宋"/>
          <w:b/>
          <w:bCs/>
          <w:color w:val="FF0000"/>
          <w:kern w:val="1"/>
          <w:sz w:val="32"/>
          <w:szCs w:val="32"/>
          <w:lang w:val="en-US" w:eastAsia="zh-CN" w:bidi="ar-SA"/>
        </w:rPr>
        <w:t>邀请各协办单位代表以视频直播的方式在线传授商业计划书撰写、股权架构、融资常识等创业必备技能，介绍各地的创业环境及相关政策。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二、项目评审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计划于9月组织第十七届“春晖杯”大赛评审活动，通过分组在线路演和专家评审，正式确定第十七届“春晖杯”大赛入围项目。</w:t>
      </w: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  <w:t>协办单位可推荐相关专家出席评审活动，参与项目评审交流。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sz w:val="32"/>
          <w:szCs w:val="32"/>
          <w:lang w:val="en-US" w:eastAsia="zh-CN"/>
        </w:rPr>
        <w:t>三、入围项目对接洽谈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1、10—12月：</w:t>
      </w: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  <w:t>根据各协办单位和入围项目选手需求组织线上、线下相结合的、多种形式的入围项目对接活动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，搭建各协办单位与入围项目参赛者的对接平台，推动第十七届“春晖杯”大赛入围者与国内相关单位洽谈项目，促进入围项目回国落地。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-178" w:firstLine="600"/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2、12月：集中举办第十七届“春晖杯”大赛创业交流、对接洽谈、颁奖、深度对接等系列活动。</w:t>
      </w: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  <w:t>组织协办单位赴广州参与2022中国海外人才交流大会暨第24届中国留学人员广州科技交流会（简称“海交会”），大赛组委会将在活动场地为大赛协办单位搭建独立洽谈区。</w:t>
      </w:r>
    </w:p>
    <w:p>
      <w:pPr>
        <w:pStyle w:val="2"/>
        <w:spacing w:line="240" w:lineRule="auto"/>
        <w:ind w:left="0" w:leftChars="0" w:firstLine="641" w:firstLineChars="200"/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  <w:t>3、其他服务</w:t>
      </w:r>
    </w:p>
    <w:p>
      <w:pPr>
        <w:pStyle w:val="2"/>
        <w:spacing w:line="240" w:lineRule="auto"/>
        <w:ind w:left="0" w:leftChars="0" w:firstLine="641" w:firstLineChars="200"/>
        <w:rPr>
          <w:rFonts w:hint="default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b/>
          <w:bCs/>
          <w:color w:val="FF0000"/>
          <w:sz w:val="32"/>
          <w:szCs w:val="32"/>
          <w:lang w:val="en-US" w:eastAsia="zh-CN"/>
        </w:rPr>
        <w:t>大赛协办单位可以使用“春晖杯”大赛系统查看入围项目信息，发送对接需求，与入围项目选手进行在线交流对接。同时，大赛组委会将进一步加大与国内各协办单位的合作力度，根据需求积极组织往届大赛入围项目选手参加各地方政府、机构组织的创新创业大赛及相关活动，进一步推动入围项目落地，服务国家人才战略，促进各地经济发展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A5F81"/>
    <w:rsid w:val="4420641B"/>
    <w:rsid w:val="575A5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qFormat/>
    <w:uiPriority w:val="0"/>
    <w:pPr>
      <w:spacing w:line="480" w:lineRule="auto"/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2022-02-21T07:57:00Z</dcterms:created>
  <dc:creator>小唐</dc:creator>
  <cp:lastModifiedBy>小唐</cp:lastModifiedBy>
  <dcterms:modified xsi:type="dcterms:W3CDTF">2022-02-21T08:09:40Z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D824775D2C9F42718232F4412D1568D4</vt:lpwstr>
  </property>
</Properties>
</file>